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left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附件1：《投标报名表》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投标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报名表</w:t>
      </w:r>
    </w:p>
    <w:tbl>
      <w:tblPr>
        <w:tblStyle w:val="5"/>
        <w:tblW w:w="83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8"/>
        <w:gridCol w:w="2105"/>
        <w:gridCol w:w="1739"/>
        <w:gridCol w:w="231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大禹节水供应链公司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元谋县平田、物茂灌区8.6万亩灌溉工程建设特许经营项目Q355B螺旋钢管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-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009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报名单位名称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备注：所填的单位名称须为公司全称，盖章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单位地址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公司固话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公司传真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法定代表人姓名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授权代表姓名</w:t>
            </w:r>
          </w:p>
        </w:tc>
        <w:tc>
          <w:tcPr>
            <w:tcW w:w="2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参加开标地点</w:t>
            </w:r>
            <w:bookmarkEnd w:id="0"/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1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投标单位简介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备注：200字左右即可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Chars="0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报名附件</w:t>
            </w:r>
          </w:p>
        </w:tc>
        <w:tc>
          <w:tcPr>
            <w:tcW w:w="61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1、营业执照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2、法定代表人身份证明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3、法定代表人授权委托书</w:t>
            </w:r>
          </w:p>
          <w:p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4、被授权代理人身份证明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备注：资格审核合格后招标文件将发至表中电子邮箱，资格审核时间预计1个工作日，请注意查收！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收到招标文件请回复“招标文件已收到”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kMjc5ZjFkMDdjM2Q4NTQ5ODY2ZTVjMmM1NDIyOTAifQ=="/>
  </w:docVars>
  <w:rsids>
    <w:rsidRoot w:val="00000000"/>
    <w:rsid w:val="10232333"/>
    <w:rsid w:val="3C01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qFormat/>
    <w:uiPriority w:val="0"/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266</Characters>
  <Lines>0</Lines>
  <Paragraphs>0</Paragraphs>
  <TotalTime>4</TotalTime>
  <ScaleCrop>false</ScaleCrop>
  <LinksUpToDate>false</LinksUpToDate>
  <CharactersWithSpaces>267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2022-02-09T08:07:00Z</dcterms:created>
  <dc:creator>zbj</dc:creator>
  <cp:lastModifiedBy>wood</cp:lastModifiedBy>
  <dcterms:modified xsi:type="dcterms:W3CDTF">2022-05-16T00:21:04Z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3177F8DA022F4DC2BDCA0C6429CBF4E5</vt:lpwstr>
  </property>
</Properties>
</file>